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04A20" w14:textId="647775EB" w:rsidR="00F813E7" w:rsidRDefault="00F4388E" w:rsidP="00F813E7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№1</w:t>
      </w:r>
    </w:p>
    <w:p w14:paraId="3996FA81" w14:textId="04BC5232" w:rsidR="00EA2E2D" w:rsidRDefault="00EA2E2D" w:rsidP="00EA2E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AA0D2C" w14:textId="77777777" w:rsidR="00F813E7" w:rsidRPr="009E0D89" w:rsidRDefault="00F813E7" w:rsidP="00EA2E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5EF8E3" w14:textId="77777777" w:rsidR="000A2FD2" w:rsidRPr="009E0D89" w:rsidRDefault="000A2FD2" w:rsidP="000A2F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0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НА ПРОЕКТИРОВАНИЕ</w:t>
      </w:r>
    </w:p>
    <w:p w14:paraId="787ED63B" w14:textId="646A86E0" w:rsidR="000A2FD2" w:rsidRPr="009E0D89" w:rsidRDefault="00887531" w:rsidP="000A2FD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D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проектно-изыскательских</w:t>
      </w:r>
      <w:r w:rsidR="000A2FD2" w:rsidRPr="009E0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0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0A2FD2" w:rsidRPr="009E0D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объекту</w:t>
      </w:r>
    </w:p>
    <w:p w14:paraId="34ED975C" w14:textId="4CC8BC41" w:rsidR="00895BC3" w:rsidRPr="009E0D89" w:rsidRDefault="00895BC3" w:rsidP="00290BDB">
      <w:pPr>
        <w:spacing w:line="240" w:lineRule="auto"/>
        <w:ind w:right="282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E0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592CEB" w:rsidRPr="009E0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Расширение </w:t>
      </w:r>
      <w:r w:rsidR="00945F59" w:rsidRPr="009E0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ПНН на скважине №200 Ашировского месторождения</w:t>
      </w:r>
      <w:r w:rsidRPr="009E0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tbl>
      <w:tblPr>
        <w:tblW w:w="100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0"/>
        <w:gridCol w:w="106"/>
        <w:gridCol w:w="1860"/>
        <w:gridCol w:w="7513"/>
      </w:tblGrid>
      <w:tr w:rsidR="009E0D89" w:rsidRPr="009E0D89" w14:paraId="7D6EE27D" w14:textId="77777777" w:rsidTr="002835AD">
        <w:trPr>
          <w:trHeight w:val="756"/>
        </w:trPr>
        <w:tc>
          <w:tcPr>
            <w:tcW w:w="620" w:type="dxa"/>
          </w:tcPr>
          <w:p w14:paraId="19D47D11" w14:textId="77777777" w:rsidR="00895BC3" w:rsidRPr="009E0D89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07CEA416" w14:textId="77777777" w:rsidR="00895BC3" w:rsidRPr="009E0D89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A6C07AA" w14:textId="033773FF" w:rsidR="00895BC3" w:rsidRPr="009E0D89" w:rsidRDefault="00103A8D" w:rsidP="006E6F29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hAnsi="Times New Roman" w:cs="Times New Roman"/>
                <w:sz w:val="24"/>
                <w:szCs w:val="24"/>
              </w:rPr>
              <w:t>Бизнес-план</w:t>
            </w:r>
          </w:p>
        </w:tc>
      </w:tr>
      <w:tr w:rsidR="009E0D89" w:rsidRPr="009E0D89" w14:paraId="50402B94" w14:textId="77777777" w:rsidTr="00982E32">
        <w:tc>
          <w:tcPr>
            <w:tcW w:w="620" w:type="dxa"/>
          </w:tcPr>
          <w:p w14:paraId="21F3DE88" w14:textId="77777777" w:rsidR="00895BC3" w:rsidRPr="009E0D89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23ACCA78" w14:textId="77777777" w:rsidR="00895BC3" w:rsidRPr="009E0D89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 строительства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6E026E0" w14:textId="156940CA" w:rsidR="00895BC3" w:rsidRPr="009E0D89" w:rsidRDefault="00103A8D" w:rsidP="00137E9C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Оренбургская обл., </w:t>
            </w:r>
            <w:r w:rsidR="00945F59" w:rsidRPr="009E0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Матвеевский</w:t>
            </w:r>
            <w:r w:rsidRPr="009E0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9E0D89" w:rsidRPr="009E0D89" w14:paraId="2FCF0872" w14:textId="77777777" w:rsidTr="00982E32">
        <w:tc>
          <w:tcPr>
            <w:tcW w:w="620" w:type="dxa"/>
          </w:tcPr>
          <w:p w14:paraId="48D49C30" w14:textId="77777777" w:rsidR="00895BC3" w:rsidRPr="009E0D89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1F78CBF6" w14:textId="77777777" w:rsidR="00895BC3" w:rsidRPr="009E0D89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8354CC5" w14:textId="77777777" w:rsidR="00895BC3" w:rsidRPr="009E0D89" w:rsidRDefault="00895BC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Новое строительство</w:t>
            </w:r>
          </w:p>
        </w:tc>
      </w:tr>
      <w:tr w:rsidR="009E0D89" w:rsidRPr="009E0D89" w14:paraId="55151903" w14:textId="77777777" w:rsidTr="00982E32">
        <w:tc>
          <w:tcPr>
            <w:tcW w:w="620" w:type="dxa"/>
          </w:tcPr>
          <w:p w14:paraId="3483C007" w14:textId="77777777" w:rsidR="00895BC3" w:rsidRPr="009E0D89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3D6A9260" w14:textId="77777777" w:rsidR="00895BC3" w:rsidRPr="009E0D89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Стадийность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C7E51CE" w14:textId="77777777" w:rsidR="00895BC3" w:rsidRPr="009E0D89" w:rsidRDefault="00895BC3" w:rsidP="00895BC3">
            <w:pPr>
              <w:spacing w:before="60" w:after="0" w:line="240" w:lineRule="auto"/>
              <w:ind w:firstLine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Проектная </w:t>
            </w:r>
            <w:r w:rsidR="00B858B6"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рабочая 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</w:t>
            </w:r>
          </w:p>
        </w:tc>
      </w:tr>
      <w:tr w:rsidR="009E0D89" w:rsidRPr="009E0D89" w14:paraId="7CB27EA6" w14:textId="77777777" w:rsidTr="00396988">
        <w:trPr>
          <w:trHeight w:val="1243"/>
        </w:trPr>
        <w:tc>
          <w:tcPr>
            <w:tcW w:w="620" w:type="dxa"/>
          </w:tcPr>
          <w:p w14:paraId="256D6561" w14:textId="306ABF0D" w:rsidR="00895BC3" w:rsidRPr="009E0D89" w:rsidRDefault="00887531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0D6F32E" w14:textId="77777777" w:rsidR="00895BC3" w:rsidRPr="009E0D89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 выполненная документация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08F5F47" w14:textId="77777777" w:rsidR="00895BC3" w:rsidRPr="009E0D89" w:rsidRDefault="00592CEB" w:rsidP="0056498F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«</w:t>
            </w:r>
            <w:r w:rsidR="00945F59" w:rsidRPr="009E0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Расширение ПНН на скважине 200 Ашировского месторождения</w:t>
            </w:r>
            <w:r w:rsidRPr="009E0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», ООО НПФ «Нефтетехпроект», 201</w:t>
            </w:r>
            <w:r w:rsidR="00945F59" w:rsidRPr="009E0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Pr="009E0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  <w:p w14:paraId="2537A280" w14:textId="77777777" w:rsidR="008B5F6C" w:rsidRPr="009E0D89" w:rsidRDefault="008B5F6C" w:rsidP="0056498F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«Расширение ПНН на скважине 200 Ашировского месторождения», ООО НПФ «Нефтетехпроект», 2021 г.</w:t>
            </w:r>
          </w:p>
          <w:p w14:paraId="013C2DB7" w14:textId="7BDAA2BC" w:rsidR="00AD3A66" w:rsidRPr="009E0D89" w:rsidRDefault="00AD3A66" w:rsidP="0056498F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Проект «Система ППД Ашировского месторождения», </w:t>
            </w:r>
            <w:r w:rsidR="00A44089" w:rsidRPr="009E0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ООО «</w:t>
            </w:r>
            <w:r w:rsidRPr="009E0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Оренбурггеопроект», 2021 г.</w:t>
            </w:r>
          </w:p>
        </w:tc>
      </w:tr>
      <w:tr w:rsidR="009E0D89" w:rsidRPr="009E0D89" w14:paraId="1BEF44ED" w14:textId="77777777" w:rsidTr="00982E32">
        <w:trPr>
          <w:trHeight w:val="323"/>
        </w:trPr>
        <w:tc>
          <w:tcPr>
            <w:tcW w:w="620" w:type="dxa"/>
          </w:tcPr>
          <w:p w14:paraId="66B196D9" w14:textId="77777777" w:rsidR="00895BC3" w:rsidRPr="009E0D89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45F4E177" w14:textId="77777777" w:rsidR="00895BC3" w:rsidRPr="009E0D89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E7A7BE1" w14:textId="3EC0A258" w:rsidR="00895BC3" w:rsidRPr="009E0D89" w:rsidRDefault="008B5F6C" w:rsidP="00137E9C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92CEB"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«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Ойлгазтэт</w:t>
            </w:r>
            <w:r w:rsidR="00592CEB"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9E0D89" w:rsidRPr="009E0D89" w14:paraId="6E945F13" w14:textId="77777777" w:rsidTr="00982E32">
        <w:trPr>
          <w:trHeight w:val="216"/>
        </w:trPr>
        <w:tc>
          <w:tcPr>
            <w:tcW w:w="620" w:type="dxa"/>
          </w:tcPr>
          <w:p w14:paraId="4533F7F0" w14:textId="77777777" w:rsidR="00895BC3" w:rsidRPr="009E0D89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5BB82BC" w14:textId="77777777" w:rsidR="00895BC3" w:rsidRPr="009E0D89" w:rsidRDefault="00895BC3" w:rsidP="00895BC3">
            <w:pPr>
              <w:spacing w:before="60"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организация -генеральный проектировщик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5934A41" w14:textId="42176603" w:rsidR="00895BC3" w:rsidRPr="009E0D89" w:rsidRDefault="00832CE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тендера</w:t>
            </w:r>
          </w:p>
        </w:tc>
      </w:tr>
      <w:tr w:rsidR="009E0D89" w:rsidRPr="009E0D89" w14:paraId="2C4DD44C" w14:textId="77777777" w:rsidTr="00982E32">
        <w:trPr>
          <w:trHeight w:val="298"/>
        </w:trPr>
        <w:tc>
          <w:tcPr>
            <w:tcW w:w="620" w:type="dxa"/>
          </w:tcPr>
          <w:p w14:paraId="4D105656" w14:textId="77777777" w:rsidR="00895BC3" w:rsidRPr="009E0D89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06CCF398" w14:textId="77777777" w:rsidR="00895BC3" w:rsidRPr="009E0D89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49087FD" w14:textId="2E9A4B5D" w:rsidR="00887531" w:rsidRPr="009E0D89" w:rsidRDefault="002B1663" w:rsidP="00887531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C0246C"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</w:t>
            </w:r>
            <w:r w:rsidR="00895BC3"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3308D"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B5F6C"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95BC3"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 – </w:t>
            </w:r>
            <w:r w:rsidR="00C0246C" w:rsidRPr="009E0D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8B5F6C" w:rsidRPr="009E0D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832CE3" w:rsidRPr="009E0D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C0246C"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</w:t>
            </w:r>
            <w:r w:rsidR="00895BC3"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FD5F67"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95BC3"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7FA9B33B" w14:textId="3AA90915" w:rsidR="00AA007C" w:rsidRPr="009E0D89" w:rsidRDefault="00AA007C" w:rsidP="00345A7A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4C3F90"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53308D"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95BC3"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календарных дней с учётом прохождения проектом экспертизы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E0D89" w:rsidRPr="009E0D89" w14:paraId="7EF2DE20" w14:textId="77777777" w:rsidTr="00982E32">
        <w:trPr>
          <w:trHeight w:val="298"/>
        </w:trPr>
        <w:tc>
          <w:tcPr>
            <w:tcW w:w="620" w:type="dxa"/>
          </w:tcPr>
          <w:p w14:paraId="40D636CF" w14:textId="713F624B" w:rsidR="00895BC3" w:rsidRPr="009E0D89" w:rsidRDefault="00887531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5017CCF" w14:textId="77777777" w:rsidR="00895BC3" w:rsidRPr="009E0D89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условия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51E1AB1" w14:textId="77777777" w:rsidR="00895BC3" w:rsidRPr="009E0D89" w:rsidRDefault="00895BC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разработке проектной документации руководствоваться действующими нормативно-техническими документами РФ по климатической зоне района.</w:t>
            </w:r>
          </w:p>
        </w:tc>
      </w:tr>
      <w:tr w:rsidR="009E0D89" w:rsidRPr="009E0D89" w14:paraId="757561D7" w14:textId="77777777" w:rsidTr="00982E32">
        <w:trPr>
          <w:trHeight w:val="930"/>
        </w:trPr>
        <w:tc>
          <w:tcPr>
            <w:tcW w:w="620" w:type="dxa"/>
          </w:tcPr>
          <w:p w14:paraId="46406C0F" w14:textId="77777777" w:rsidR="00895BC3" w:rsidRPr="009E0D89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307E4DCC" w14:textId="77777777" w:rsidR="00895BC3" w:rsidRPr="009E0D89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технико-экономические показатели объекта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E6F956F" w14:textId="5B0CFB13" w:rsidR="000E1988" w:rsidRPr="009E0D89" w:rsidRDefault="000E1988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10.1. Запроектировать расширение ПНН с учетом планируем</w:t>
            </w:r>
            <w:r w:rsidR="00476DDD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A755F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максимальных 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мощностей добычи</w:t>
            </w:r>
            <w:r w:rsidR="00FA755F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47FFFEA3" w14:textId="5E4D19BA" w:rsidR="00DC1DE5" w:rsidRPr="00DC1DE5" w:rsidRDefault="00DC1DE5" w:rsidP="00DC1DE5">
            <w:pPr>
              <w:pStyle w:val="a8"/>
              <w:tabs>
                <w:tab w:val="left" w:pos="317"/>
              </w:tabs>
              <w:spacing w:after="0" w:line="240" w:lineRule="auto"/>
              <w:ind w:lef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Pr="00DC1D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 жидкости – </w:t>
            </w:r>
            <w:r w:rsidR="004E346A" w:rsidRPr="004E346A">
              <w:rPr>
                <w:rFonts w:ascii="Times New Roman" w:eastAsia="Times New Roman" w:hAnsi="Times New Roman" w:cs="Times New Roman"/>
                <w:sz w:val="24"/>
                <w:szCs w:val="24"/>
              </w:rPr>
              <w:t>2100</w:t>
            </w:r>
            <w:r w:rsidRPr="00DC1D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т/год;</w:t>
            </w:r>
          </w:p>
          <w:p w14:paraId="42D889E8" w14:textId="1EB0A401" w:rsidR="00DC1DE5" w:rsidRPr="00DC1DE5" w:rsidRDefault="00DC1DE5" w:rsidP="00DC1DE5">
            <w:pPr>
              <w:pStyle w:val="a8"/>
              <w:tabs>
                <w:tab w:val="left" w:pos="317"/>
              </w:tabs>
              <w:spacing w:after="0" w:line="240" w:lineRule="auto"/>
              <w:ind w:lef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- по нефти – </w:t>
            </w:r>
            <w:r w:rsidR="004E346A" w:rsidRPr="004E346A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  <w:r w:rsidRPr="00DC1D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т/год;</w:t>
            </w:r>
          </w:p>
          <w:p w14:paraId="082F6931" w14:textId="209D5789" w:rsidR="00DC1DE5" w:rsidRPr="00DC1DE5" w:rsidRDefault="00DC1DE5" w:rsidP="00DC1DE5">
            <w:pPr>
              <w:pStyle w:val="a8"/>
              <w:tabs>
                <w:tab w:val="left" w:pos="317"/>
              </w:tabs>
              <w:spacing w:after="0" w:line="240" w:lineRule="auto"/>
              <w:ind w:lef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- по ПНГ – </w:t>
            </w:r>
            <w:r w:rsidR="004E346A" w:rsidRPr="001B101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DC1D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млн. м3/год;</w:t>
            </w:r>
          </w:p>
          <w:p w14:paraId="1DE34376" w14:textId="77777777" w:rsidR="00DC1DE5" w:rsidRPr="009E0D89" w:rsidRDefault="00DC1DE5" w:rsidP="00DC1DE5">
            <w:pPr>
              <w:pStyle w:val="a8"/>
              <w:tabs>
                <w:tab w:val="left" w:pos="317"/>
              </w:tabs>
              <w:spacing w:after="0" w:line="240" w:lineRule="auto"/>
              <w:ind w:lef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- использование ПНГ на собственные нужды – не менее 95 %.</w:t>
            </w:r>
          </w:p>
          <w:p w14:paraId="2EC44847" w14:textId="77777777" w:rsidR="000E1988" w:rsidRPr="009E0D89" w:rsidRDefault="000E1988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10.2. Режим работы – непрерывный.</w:t>
            </w:r>
          </w:p>
          <w:p w14:paraId="3B15A329" w14:textId="77777777" w:rsidR="000E1988" w:rsidRPr="009E0D89" w:rsidRDefault="000E1988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10.3. Срок эксплуатации – не менее 20 лет.</w:t>
            </w:r>
          </w:p>
          <w:p w14:paraId="2EB1C8E9" w14:textId="5BDF9DED" w:rsidR="00895BC3" w:rsidRPr="009E0D89" w:rsidRDefault="000E1988" w:rsidP="000E198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10.4. Проектируемый объект относится к объектам приема, </w:t>
            </w:r>
            <w:r w:rsidR="00D23D33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подготовки, учёта и отгрузки нефти и газа с </w:t>
            </w:r>
            <w:r w:rsidR="00665D14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Ашировского и </w:t>
            </w:r>
            <w:r w:rsidR="00D23D33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Малокинельского </w:t>
            </w:r>
            <w:r w:rsidR="00665D14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лицензионных участков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E0D89" w:rsidRPr="009E0D89" w14:paraId="4FE59E34" w14:textId="77777777" w:rsidTr="00982E32">
        <w:trPr>
          <w:trHeight w:val="930"/>
        </w:trPr>
        <w:tc>
          <w:tcPr>
            <w:tcW w:w="620" w:type="dxa"/>
          </w:tcPr>
          <w:p w14:paraId="33377516" w14:textId="77777777" w:rsidR="00895BC3" w:rsidRPr="009E0D89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19389C2" w14:textId="77777777" w:rsidR="00895BC3" w:rsidRPr="009E0D89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по вариантной проработке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643C288" w14:textId="57C02953" w:rsidR="00CB33FA" w:rsidRDefault="00CB33FA" w:rsidP="00CB33FA">
            <w:pPr>
              <w:pStyle w:val="a8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11.1. До начала основного проектирования согласовать с Заказчиком:</w:t>
            </w:r>
          </w:p>
          <w:p w14:paraId="01FE42B4" w14:textId="2A2FC083" w:rsidR="00B7425F" w:rsidRPr="009E0D89" w:rsidRDefault="00B7425F" w:rsidP="00CB33FA">
            <w:pPr>
              <w:pStyle w:val="a8"/>
              <w:tabs>
                <w:tab w:val="left" w:pos="317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основные технические решения по расширению ПНН включая технологическую схему , 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необходимого технологического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характеристики основного технологического оборудования, перечень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материалов и блочной продукции</w:t>
            </w:r>
          </w:p>
          <w:p w14:paraId="608AB40B" w14:textId="0EC9B4D3" w:rsidR="00CB33FA" w:rsidRPr="009E0D89" w:rsidRDefault="00CB33FA" w:rsidP="00CB33FA">
            <w:pPr>
              <w:pStyle w:val="a8"/>
              <w:tabs>
                <w:tab w:val="left" w:pos="317"/>
              </w:tabs>
              <w:spacing w:after="0" w:line="240" w:lineRule="auto"/>
              <w:ind w:left="0" w:firstLine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место размещения проектируемого оборудования. Представить не менее трех вариантов;</w:t>
            </w:r>
          </w:p>
          <w:p w14:paraId="442A05A1" w14:textId="3E444EDD" w:rsidR="00CB33FA" w:rsidRPr="009E0D89" w:rsidRDefault="00CB33FA" w:rsidP="00CB33FA">
            <w:pPr>
              <w:pStyle w:val="a8"/>
              <w:tabs>
                <w:tab w:val="left" w:pos="317"/>
              </w:tabs>
              <w:spacing w:after="0" w:line="240" w:lineRule="auto"/>
              <w:ind w:left="0" w:firstLine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 варианты электроснабжения и объём потребности в электроэнергии</w:t>
            </w:r>
            <w:r w:rsidR="00C066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65116D4" w14:textId="0B9DA6BE" w:rsidR="00895BC3" w:rsidRPr="009E0D89" w:rsidRDefault="00CB33FA" w:rsidP="00CB33F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653174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.2. Технические решения, принимаемые в проекте, должны выбираться из условий экономической обоснованности, с учетом минимальных параметров энергоёмкости, материалоемкости и трудоемкости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строительства.</w:t>
            </w:r>
          </w:p>
        </w:tc>
      </w:tr>
      <w:tr w:rsidR="009E0D89" w:rsidRPr="009E0D89" w14:paraId="339E5718" w14:textId="77777777" w:rsidTr="00982E32">
        <w:trPr>
          <w:trHeight w:val="416"/>
        </w:trPr>
        <w:tc>
          <w:tcPr>
            <w:tcW w:w="726" w:type="dxa"/>
            <w:gridSpan w:val="2"/>
          </w:tcPr>
          <w:p w14:paraId="36F30CE7" w14:textId="77777777" w:rsidR="00476DDD" w:rsidRPr="009E0D89" w:rsidRDefault="00476DDD" w:rsidP="00476DDD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542D5DB" w14:textId="77777777" w:rsidR="00476DDD" w:rsidRPr="009E0D89" w:rsidRDefault="00476DDD" w:rsidP="00476DDD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задания и объем проектных работ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B3C5BAC" w14:textId="7B612B11" w:rsidR="00754A69" w:rsidRPr="009E0D89" w:rsidRDefault="00754A69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12.1.</w:t>
            </w:r>
            <w:r w:rsidR="00653174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 сбора нефти ПНН на скв.200 должен обеспечивать прием, подготовку и отгрузку/перекачку </w:t>
            </w:r>
            <w:r w:rsidR="008E7C1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напорному нефтепроводу 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ПНН Ашировского месторождения планируемого объема добываемой нефти с </w:t>
            </w:r>
            <w:r w:rsidR="008E7C1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Ашировского и Малокинельского ЛУ с 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условным содержанием серы 1-3%, закачку выделяемой пластовой воды в систему ППД.</w:t>
            </w:r>
          </w:p>
          <w:p w14:paraId="0595B65F" w14:textId="0A8D36F5" w:rsidR="00754A69" w:rsidRPr="009E0D89" w:rsidRDefault="00754A69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12.2.</w:t>
            </w:r>
            <w:r w:rsidR="00653174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существующего и основной набор проектируемого оборудования и сооружений.</w:t>
            </w:r>
          </w:p>
          <w:p w14:paraId="5B8208BE" w14:textId="77777777" w:rsidR="00754A69" w:rsidRPr="009E0D89" w:rsidRDefault="00754A69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существующее оборудование и сооружения:</w:t>
            </w:r>
          </w:p>
          <w:p w14:paraId="374E3B59" w14:textId="2C682EF3" w:rsidR="00754A69" w:rsidRPr="009E0D89" w:rsidRDefault="00754A69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 нефтегазовый сепаратор НГСВ</w:t>
            </w:r>
            <w:r w:rsidR="00560591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V=</w:t>
            </w:r>
            <w:r w:rsidR="00560591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6,3 м3</w:t>
            </w:r>
            <w:r w:rsidR="0059389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 шт.</w:t>
            </w:r>
            <w:r w:rsidR="00560591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(проектом предусмотреть демонтаж</w:t>
            </w:r>
            <w:r w:rsidR="00894033" w:rsidRPr="00FF52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94033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сепаратора</w:t>
            </w:r>
            <w:r w:rsidR="00560591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36A5C0B" w14:textId="7C7564C1" w:rsidR="00653174" w:rsidRPr="009E0D89" w:rsidRDefault="00653174" w:rsidP="0065317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 трехфазный сепаратор ТФС</w:t>
            </w:r>
            <w:r w:rsidR="00560591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, V= 100 м3</w:t>
            </w:r>
            <w:r w:rsidR="0059389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 шт.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259E5B1" w14:textId="32F5AE10" w:rsidR="00653174" w:rsidRPr="009E0D89" w:rsidRDefault="00653174" w:rsidP="0065317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аппарат глубокого обезвоживания нефти </w:t>
            </w:r>
            <w:r w:rsidR="00560591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ОН-1, 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V= 100 м3</w:t>
            </w:r>
            <w:r w:rsidR="0059389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 шт.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DCD8D05" w14:textId="0B92E216" w:rsidR="00653174" w:rsidRPr="009E0D89" w:rsidRDefault="00653174" w:rsidP="0065317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аппарат обессоливания нефти </w:t>
            </w:r>
            <w:r w:rsidR="00560591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ОН-2,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V= 50 м3</w:t>
            </w:r>
            <w:r w:rsidR="0059389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 шт.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BEE0597" w14:textId="56668F0E" w:rsidR="00560591" w:rsidRPr="009E0D89" w:rsidRDefault="00560591" w:rsidP="0056059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 блок трехфазного сепаратора ТФС-2, V= 50 м3 и сепаратора ГС – 1 шт.;</w:t>
            </w:r>
          </w:p>
          <w:p w14:paraId="05596027" w14:textId="614E3BA1" w:rsidR="00560591" w:rsidRPr="009E0D89" w:rsidRDefault="00560591" w:rsidP="0056059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аппарат очистки воды от нефти ОВ, 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= 50 м3 – 1 шт.;</w:t>
            </w:r>
          </w:p>
          <w:p w14:paraId="443EFDBF" w14:textId="0C6FA03B" w:rsidR="00754A69" w:rsidRPr="009E0D89" w:rsidRDefault="00754A69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буферная емкость нефти </w:t>
            </w:r>
            <w:r w:rsidR="002C3A0A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БЕН</w:t>
            </w:r>
            <w:r w:rsidR="004534DC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C3A0A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3A0A" w:rsidRPr="009E0D8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="002C3A0A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=50 м3</w:t>
            </w:r>
            <w:r w:rsidR="0059389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 шт.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8AB9C79" w14:textId="3162AA16" w:rsidR="002C3A0A" w:rsidRPr="009E0D89" w:rsidRDefault="002C3A0A" w:rsidP="002C3A0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 буферная емкость воды БЕВ</w:t>
            </w:r>
            <w:r w:rsidR="004534DC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V=100 м3 – 1 шт.;</w:t>
            </w:r>
          </w:p>
          <w:p w14:paraId="7A012DF0" w14:textId="5A329571" w:rsidR="007E7863" w:rsidRPr="009E0D89" w:rsidRDefault="007E7863" w:rsidP="007E786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 накопительны</w:t>
            </w:r>
            <w:r w:rsidR="00F5777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емкост</w:t>
            </w:r>
            <w:r w:rsidR="00F5777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D1BB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Е1 – Е7 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6D1BB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Е-1,4 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V=</w:t>
            </w:r>
            <w:r w:rsidR="006D1BB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0 м3</w:t>
            </w:r>
            <w:r w:rsidR="006D1BB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Е-2,3 </w:t>
            </w:r>
            <w:r w:rsidR="006D1BB6" w:rsidRPr="009E0D8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="006D1BB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=60 м3, Е-5,6,7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V=</w:t>
            </w:r>
            <w:r w:rsidR="006D1BB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59389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м3)</w:t>
            </w:r>
            <w:r w:rsidR="00F577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57770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(проектом предусмотреть демонтаж</w:t>
            </w:r>
            <w:r w:rsidR="00F57770" w:rsidRPr="00FF52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57770">
              <w:rPr>
                <w:rFonts w:ascii="Times New Roman" w:eastAsia="Times New Roman" w:hAnsi="Times New Roman" w:cs="Times New Roman"/>
                <w:sz w:val="24"/>
                <w:szCs w:val="24"/>
              </w:rPr>
              <w:t>емкостей</w:t>
            </w:r>
            <w:r w:rsidR="00F57770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F589628" w14:textId="2079BC56" w:rsidR="00653174" w:rsidRPr="009E0D89" w:rsidRDefault="00653174" w:rsidP="0065317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путевой подогреватель нефти ПНПТ-1,6 </w:t>
            </w:r>
            <w:r w:rsidR="006D1BB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№№1,2</w:t>
            </w:r>
            <w:r w:rsidR="004534DC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 шт.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4855ACB" w14:textId="576B7800" w:rsidR="00653174" w:rsidRPr="009E0D89" w:rsidRDefault="00653174" w:rsidP="0065317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установка вертикальная факельная УФСК-В-50/30</w:t>
            </w:r>
            <w:r w:rsidR="00A103F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9389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– 1 шт.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AF8E48D" w14:textId="60A87B13" w:rsidR="00653174" w:rsidRPr="009E0D89" w:rsidRDefault="00653174" w:rsidP="0065317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установка рекуператорная УР-15,02,2УХЛ1.01 в комплекте с насосным блоком</w:t>
            </w:r>
            <w:r w:rsidR="0059389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 шт.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F996F7D" w14:textId="7DBC0BEA" w:rsidR="00754A69" w:rsidRPr="009E0D89" w:rsidRDefault="00754A69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насосная </w:t>
            </w:r>
            <w:r w:rsidR="002C3A0A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БНС внутренней перекачки нефти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аппаратурным блоком</w:t>
            </w:r>
            <w:r w:rsidR="0059389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 шт.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C56E5D9" w14:textId="2656D079" w:rsidR="00754A69" w:rsidRPr="009E0D89" w:rsidRDefault="00754A69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насосная </w:t>
            </w:r>
            <w:r w:rsidR="002C3A0A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БНС 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внешней перекачки</w:t>
            </w:r>
            <w:r w:rsidR="002C3A0A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нефти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3A0A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аппаратурным блоком </w:t>
            </w:r>
            <w:r w:rsidR="0059389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– 1 шт.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1A74E88" w14:textId="25C17B4C" w:rsidR="00653174" w:rsidRPr="009E0D89" w:rsidRDefault="00653174" w:rsidP="0065317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резервуар </w:t>
            </w:r>
            <w:r w:rsidR="001B1010"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альный стальной </w:t>
            </w:r>
            <w:r w:rsidR="00D851E8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РВС-1, 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V= 1000 м3 (вода подтоварная)</w:t>
            </w:r>
            <w:r w:rsidR="0059389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 шт.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CBCB510" w14:textId="5B677126" w:rsidR="00754A69" w:rsidRPr="009E0D89" w:rsidRDefault="00754A69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шурфовая насосная (шурф) для закачки подтоварной воды в </w:t>
            </w:r>
            <w:r w:rsidR="006E187F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систему ППД</w:t>
            </w:r>
            <w:r w:rsidR="00A103F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3 шт.;</w:t>
            </w:r>
          </w:p>
          <w:p w14:paraId="5E7AEAC5" w14:textId="62DB8822" w:rsidR="00754A69" w:rsidRPr="009E0D89" w:rsidRDefault="00754A69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 блок подачи химреагентов</w:t>
            </w:r>
            <w:r w:rsidR="00A103F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C1D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(деэмульгатор) </w:t>
            </w:r>
            <w:r w:rsidR="00A103F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– 1 шт.;</w:t>
            </w:r>
          </w:p>
          <w:p w14:paraId="4B2B92EC" w14:textId="68851E30" w:rsidR="00754A69" w:rsidRPr="009E0D89" w:rsidRDefault="00754A69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 операторная</w:t>
            </w:r>
            <w:r w:rsidR="00A103F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 шт.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0ED604B" w14:textId="62E381CF" w:rsidR="00754A69" w:rsidRPr="009E0D89" w:rsidRDefault="00754A69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0027DD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комплектная трансформаторная подстанция 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КТПН 400 кВА</w:t>
            </w:r>
            <w:r w:rsidR="00A103F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 шт.</w:t>
            </w:r>
          </w:p>
          <w:p w14:paraId="6D93E2ED" w14:textId="18B879E7" w:rsidR="00754A69" w:rsidRPr="00FF5259" w:rsidRDefault="00754A69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52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</w:t>
            </w:r>
            <w:r w:rsidR="00C550F3" w:rsidRPr="00FF52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ое</w:t>
            </w:r>
            <w:r w:rsidRPr="00FF52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проектируем</w:t>
            </w:r>
            <w:r w:rsidR="00C550F3" w:rsidRPr="00FF52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FF52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 </w:t>
            </w:r>
            <w:r w:rsidR="00C550F3" w:rsidRPr="00FF52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оборудование</w:t>
            </w:r>
            <w:r w:rsidR="000B5BA4" w:rsidRPr="00FF52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сооружения</w:t>
            </w:r>
            <w:r w:rsidRPr="00FF52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5D6F9C82" w14:textId="5FFBE7F5" w:rsidR="00593896" w:rsidRPr="009E0D89" w:rsidRDefault="00593896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парк РВС </w:t>
            </w:r>
            <w:r w:rsidR="004670F3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(нефть товарная) </w:t>
            </w:r>
            <w:r w:rsidR="004670F3" w:rsidRPr="009E0D8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="004670F3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= 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1000 м3 - </w:t>
            </w:r>
            <w:r w:rsidR="00C550F3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</w:t>
            </w:r>
            <w:r w:rsidR="00C550F3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0CC405C" w14:textId="29131A72" w:rsidR="00C550F3" w:rsidRPr="009E0D89" w:rsidRDefault="00C550F3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 путевой подогреватель нефти ПНПТ-1,6 -</w:t>
            </w:r>
            <w:r w:rsidR="00563E33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  <w:r w:rsidR="004670F3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CEA4D8C" w14:textId="03E0B9E6" w:rsidR="000D7BD8" w:rsidRPr="009E0D89" w:rsidRDefault="000D7BD8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 емкости слива нефти из автоцистерн ЕП-4,5 V=50 м3 с погружным насосом – 2 шт.;</w:t>
            </w:r>
          </w:p>
          <w:p w14:paraId="6CF960E6" w14:textId="7CB9916A" w:rsidR="00A103F6" w:rsidRPr="009E0D89" w:rsidRDefault="00A103F6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шурфовая насосная (шурф) для закачки подтоварной воды в систему ППД - </w:t>
            </w:r>
            <w:r w:rsidR="00A94BD1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шт.;</w:t>
            </w:r>
          </w:p>
          <w:p w14:paraId="18D085B0" w14:textId="256F3ED7" w:rsidR="002C3A0A" w:rsidRPr="009E0D89" w:rsidRDefault="00DC1DE5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DE5">
              <w:rPr>
                <w:rFonts w:ascii="Times New Roman" w:eastAsia="Times New Roman" w:hAnsi="Times New Roman" w:cs="Times New Roman"/>
                <w:sz w:val="24"/>
                <w:szCs w:val="24"/>
              </w:rPr>
              <w:t>- блок подачи химреагентов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нейтрализатор сероводорода и меркаптанов, ингибитор коррозии</w:t>
            </w:r>
            <w:r w:rsidRPr="00DC1D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C1D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2C3A0A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B9ECE4B" w14:textId="6DC1A3CC" w:rsidR="00315C51" w:rsidRPr="009E0D89" w:rsidRDefault="00315C51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 площадка для установки аппаратов генерирующих электроэнергию путем сжигания ПНГ</w:t>
            </w:r>
            <w:r w:rsidR="00DC1D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F449377" w14:textId="600F77CB" w:rsidR="00016663" w:rsidRPr="009E0D89" w:rsidRDefault="00016663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12.3. </w:t>
            </w:r>
            <w:r w:rsidR="00285824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проектных решениях предусмотреть </w:t>
            </w:r>
            <w:r w:rsidR="00E23B94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внесение изменений в ранее разработанный проект 45/20 с </w:t>
            </w:r>
            <w:r w:rsidR="00285824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</w:t>
            </w:r>
            <w:r w:rsidR="00E23B94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="00285824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трехфазного сепаратора </w:t>
            </w:r>
            <w:r w:rsidR="00285824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ТФС V= 100 м3 на технологическую площадку аппарата глубокого обезвоживания нефти V= 100 м3 и аппарата обессоливания нефти БОН-С V= 50 м3</w:t>
            </w:r>
            <w:r w:rsidR="006B5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также исключить </w:t>
            </w:r>
            <w:r w:rsidR="006B55D2" w:rsidRPr="006B55D2"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горизонтальн</w:t>
            </w:r>
            <w:r w:rsidR="006B55D2"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 w:rsidR="006B55D2" w:rsidRPr="006B5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нагнетательная установка ГНУ</w:t>
            </w:r>
            <w:r w:rsidR="006B55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EDAB1E7" w14:textId="08C61D40" w:rsidR="00E23B94" w:rsidRPr="009E0D89" w:rsidRDefault="00E23B94" w:rsidP="00E23B9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12.4. Предусмотреть вывод из эксплуатации с последующим демонтажом существующего нефтегазового сепаратора НГСВ, V= 6,3 м3</w:t>
            </w:r>
            <w:r w:rsidR="00F577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F57770" w:rsidRPr="00F57770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накопительные емкости Е1 – Е7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соответствующие технологические линии.</w:t>
            </w:r>
          </w:p>
          <w:p w14:paraId="1529A6B6" w14:textId="6AA44493" w:rsidR="00016663" w:rsidRPr="009E0D89" w:rsidRDefault="00DC6B1D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  <w:r w:rsidR="00E23B94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="00016663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Запроектировать входную гребенку с подключением на нее существующих нефтесборных трубопроводов.</w:t>
            </w:r>
          </w:p>
          <w:p w14:paraId="69E54558" w14:textId="6648E429" w:rsidR="00754A69" w:rsidRPr="009E0D89" w:rsidRDefault="00E23B94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12.6. </w:t>
            </w:r>
            <w:r w:rsidR="00754A69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 предусмотреть перенос существующих сетей и сооружений.</w:t>
            </w:r>
            <w:r w:rsidR="00DC6B1D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Переустройство сетей и перенос сооружений согласовать с Заказчиком</w:t>
            </w:r>
            <w:r w:rsidR="000538A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BA23436" w14:textId="01DBBF3C" w:rsidR="00754A69" w:rsidRPr="009E0D89" w:rsidRDefault="00754A69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  <w:r w:rsidR="00E23B94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C6B1D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Проектную документацию разработать с учетом требования по проектированию электроснабжения согласно нормам ПУЭ, ПТЭЭП, нормативно-технической документации по строительству объектов электроснабжения. Проектные решения должны учитывать требования законов, норм и правил в области энергосбережения и повышения энергоэффективности.</w:t>
            </w:r>
          </w:p>
          <w:p w14:paraId="0470E8E2" w14:textId="79F18DA8" w:rsidR="00E23B94" w:rsidRPr="009E0D89" w:rsidRDefault="00E23B94" w:rsidP="00DC6B1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  <w:r w:rsidR="00A94BD1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. Запроектировать площадку электроснабжения с установкой КТПН:</w:t>
            </w:r>
          </w:p>
          <w:p w14:paraId="089332E0" w14:textId="06165028" w:rsidR="00E23B94" w:rsidRPr="009E0D89" w:rsidRDefault="00E23B94" w:rsidP="00DC6B1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шурф №1 </w:t>
            </w:r>
            <w:r w:rsidR="00883C89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КТПН 400 кВА;</w:t>
            </w:r>
          </w:p>
          <w:p w14:paraId="4D3E70E2" w14:textId="7AA6229F" w:rsidR="00883C89" w:rsidRPr="009E0D89" w:rsidRDefault="00883C89" w:rsidP="00883C8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 шурф №2 КТПН 630 кВА;</w:t>
            </w:r>
          </w:p>
          <w:p w14:paraId="6F7D7487" w14:textId="15CF5AB5" w:rsidR="00883C89" w:rsidRPr="009E0D89" w:rsidRDefault="00883C89" w:rsidP="00883C8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 шурф №3 КТПН 400 кВА;</w:t>
            </w:r>
          </w:p>
          <w:p w14:paraId="3AEC447F" w14:textId="6E609D9A" w:rsidR="00883C89" w:rsidRPr="009E0D89" w:rsidRDefault="00883C89" w:rsidP="00883C8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 шурф №4 КТПН 400 кВА;</w:t>
            </w:r>
          </w:p>
          <w:p w14:paraId="5F82CD3A" w14:textId="710FA06C" w:rsidR="00A94BD1" w:rsidRPr="009E0D89" w:rsidRDefault="00A94BD1" w:rsidP="00A94BD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 шурф №5 КТПН 400 кВА;</w:t>
            </w:r>
          </w:p>
          <w:p w14:paraId="38081B5D" w14:textId="177D6885" w:rsidR="00A94BD1" w:rsidRPr="009E0D89" w:rsidRDefault="00A94BD1" w:rsidP="00A94BD1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 насосная БНС внешней перекачки нефти КТПН 400 кВА.</w:t>
            </w:r>
          </w:p>
          <w:p w14:paraId="7587D0DC" w14:textId="17F88CED" w:rsidR="000D7BD8" w:rsidRPr="009E0D89" w:rsidRDefault="000D7BD8" w:rsidP="00DC6B1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12.9. </w:t>
            </w:r>
            <w:r w:rsidR="00F42F9A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проекта предусмотреть установку пункта автоматического регулирования напряжения ПАРН 10 кВ. Место установки согласовать с Заказчиком.</w:t>
            </w:r>
          </w:p>
          <w:p w14:paraId="5038FED0" w14:textId="2E1BE571" w:rsidR="00DC6B1D" w:rsidRPr="009E0D89" w:rsidRDefault="00DC6B1D" w:rsidP="00DC6B1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  <w:r w:rsidR="00F42F9A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. Предусмотреть освещение площадки прожекторными мачтами ПМЖ-22,8. Места установки мачт согласовать с Заказчиком.</w:t>
            </w:r>
          </w:p>
          <w:p w14:paraId="38B9BD08" w14:textId="062D0293" w:rsidR="00754A69" w:rsidRPr="009E0D89" w:rsidRDefault="00754A69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  <w:r w:rsidR="00AD3A6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42F9A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C6B1D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По контролю, автоматизации и АСУТП процессов:</w:t>
            </w:r>
          </w:p>
          <w:p w14:paraId="4895A556" w14:textId="4DCB7CBD" w:rsidR="00754A69" w:rsidRPr="009E0D89" w:rsidRDefault="00754A69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DC6B1D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аздел КИПиА и АСУТП выполнить в соответствии с требованиями стандартов и норм;</w:t>
            </w:r>
          </w:p>
          <w:p w14:paraId="7C2B7378" w14:textId="07C0E0BA" w:rsidR="00BE462D" w:rsidRPr="00BE462D" w:rsidRDefault="00BE462D" w:rsidP="00BE462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62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произвести реконструкции системы контроля загазованности с учетом расширения территории объекта в соответствии с требованиями к данным системам;</w:t>
            </w:r>
          </w:p>
          <w:p w14:paraId="29F9BC6E" w14:textId="77777777" w:rsidR="00BE462D" w:rsidRPr="00BE462D" w:rsidRDefault="00BE462D" w:rsidP="00BE462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62D">
              <w:rPr>
                <w:rFonts w:ascii="Times New Roman" w:eastAsia="Times New Roman" w:hAnsi="Times New Roman" w:cs="Times New Roman"/>
                <w:sz w:val="24"/>
                <w:szCs w:val="24"/>
              </w:rPr>
              <w:t>- максимально применить решения по беспроводной передаче сигналов от преобразователей к блокам обработки информации;</w:t>
            </w:r>
          </w:p>
          <w:p w14:paraId="6CBE88EC" w14:textId="77777777" w:rsidR="00BE462D" w:rsidRPr="00BE462D" w:rsidRDefault="00BE462D" w:rsidP="00BE462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62D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предусмотреть размещение единой (существующей и проектируемой) АСУ ТП в отдельно стоящем блок-боксе;</w:t>
            </w:r>
          </w:p>
          <w:p w14:paraId="6497B214" w14:textId="77777777" w:rsidR="00BE462D" w:rsidRPr="00BE462D" w:rsidRDefault="00BE462D" w:rsidP="00BE462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предусмотреть вывод на АРМ оператора и объединение в единую систему АСУ ТП существующих и проектируемых локальных систем автоматизации, путевых подогревателей нефти, блочных насосных станций, существующих трехфазных аппаратов, узлов учета газа. </w:t>
            </w:r>
          </w:p>
          <w:p w14:paraId="2A979C48" w14:textId="77777777" w:rsidR="00BE462D" w:rsidRPr="009E0D89" w:rsidRDefault="00BE462D" w:rsidP="00BE462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62D">
              <w:rPr>
                <w:rFonts w:ascii="Times New Roman" w:eastAsia="Times New Roman" w:hAnsi="Times New Roman" w:cs="Times New Roman"/>
                <w:sz w:val="24"/>
                <w:szCs w:val="24"/>
              </w:rPr>
              <w:t>АРМ оператора предусмотреть на SCADA-системе Trace Mode. Технические решения, алгоритм управления ЛСА и визуализации существующих и проектируемых систем согласовать с Заказчиком.</w:t>
            </w:r>
          </w:p>
          <w:p w14:paraId="58D2ACC8" w14:textId="3135A208" w:rsidR="00754A69" w:rsidRPr="009E0D89" w:rsidRDefault="00754A69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  <w:r w:rsidR="00AD3A6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42F9A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C6B1D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сигнализацию о пожаре на существующих и проектируемых технологических площадках с подключением к 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диспетчерскому </w:t>
            </w:r>
            <w:r w:rsidR="00DC6B1D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пульту существующей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системе на базе адресной системы ОПС С2000М и С2000БКИ.</w:t>
            </w:r>
          </w:p>
          <w:p w14:paraId="253B63ED" w14:textId="1C15DDD7" w:rsidR="00754A69" w:rsidRPr="009E0D89" w:rsidRDefault="00754A69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  <w:r w:rsidR="00AD3A6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42F9A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C6B1D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площадную громкоговорящую связь</w:t>
            </w:r>
            <w:r w:rsidR="002B5DBF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объекте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711008BA" w14:textId="40FAA819" w:rsidR="001B1010" w:rsidRPr="001B1010" w:rsidRDefault="001B1010" w:rsidP="001B101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12.14. Запроектировать объекты водоснабжения, канализации, систем пожаротушения,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B1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ым</w:t>
            </w:r>
            <w:r w:rsidRPr="001B1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1B1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воды для пожаротушения, пенотушения и орошения трех РВС и емкостного парка площадки технологического оборудования, автоматической пожарной сигнализации, оснащения первичными и мобильными средствами пожаротушения, а также в необходимом и достаточном объёме объекты инфраструктуры необходимые для его безопасной эксплуатации в соответствии с действующими нормами и правилами.</w:t>
            </w:r>
          </w:p>
          <w:p w14:paraId="0F2BC29B" w14:textId="77777777" w:rsidR="001B1010" w:rsidRPr="001B1010" w:rsidRDefault="001B1010" w:rsidP="001B101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010">
              <w:rPr>
                <w:rFonts w:ascii="Times New Roman" w:eastAsia="Times New Roman" w:hAnsi="Times New Roman" w:cs="Times New Roman"/>
                <w:sz w:val="24"/>
                <w:szCs w:val="24"/>
              </w:rPr>
              <w:t>12.15. Водоснабжение технической водой предусмотреть от артезианских скважин с необходимым объемом воды для восполнения запасов на пожаротушение, питьевая вода привозная.</w:t>
            </w:r>
          </w:p>
          <w:p w14:paraId="18C43E52" w14:textId="1B5E4861" w:rsidR="00754A69" w:rsidRPr="009E0D89" w:rsidRDefault="00754A69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  <w:r w:rsidR="002B5DBF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42F9A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2B5DBF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бытовых стоков предусмотреть в сборные емкости с последующим вывозом на утилизацию.</w:t>
            </w:r>
            <w:r w:rsidR="00AD3A66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Количество и объём емкостей, периодичность вывоза определить проектом и согласовать с Заказчиком.</w:t>
            </w:r>
          </w:p>
          <w:p w14:paraId="5D0AFA6B" w14:textId="20A471B8" w:rsidR="00311BEE" w:rsidRDefault="00311BEE" w:rsidP="0001666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12.17. 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Внести изменения в систему ППД, предусмотрев обвязку и подключение шурфов к системе. При необходимости внести изменения в конструкцию гребенки ППД.</w:t>
            </w:r>
          </w:p>
          <w:p w14:paraId="5D69070E" w14:textId="0A5E512D" w:rsidR="00016663" w:rsidRPr="009E0D89" w:rsidRDefault="00016663" w:rsidP="0001666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12.1</w:t>
            </w:r>
            <w:r w:rsidR="00311BE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. В составе проекта предусмотреть в необходимом количестве переходные мостики, площадки обслуживания аппаратов, молниезащиту и благоустройство объекта.</w:t>
            </w:r>
          </w:p>
          <w:p w14:paraId="3B979626" w14:textId="0A6124DE" w:rsidR="00754A69" w:rsidRPr="009E0D89" w:rsidRDefault="00754A69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  <w:r w:rsidR="00694605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11BE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94605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По генеральному плану и автодорогам предусмотреть проезды, подъезды к проектируем</w:t>
            </w:r>
            <w:r w:rsidR="00694605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694605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94605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оборудованию и 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сооружениям.</w:t>
            </w:r>
          </w:p>
          <w:p w14:paraId="7321EBA2" w14:textId="637EB0C6" w:rsidR="00754A69" w:rsidRPr="009E0D89" w:rsidRDefault="00754A69" w:rsidP="00754A6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  <w:r w:rsidR="00311BE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94605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охранные </w:t>
            </w:r>
            <w:r w:rsidR="00694605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антитеррористической защищенности объекта согласно действующему законодательству.</w:t>
            </w:r>
          </w:p>
          <w:p w14:paraId="2C7585E4" w14:textId="40808FB4" w:rsidR="009F0E02" w:rsidRPr="009E0D89" w:rsidRDefault="00694605" w:rsidP="00AD3A66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  <w:r w:rsidR="00F42F9A"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11BE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. Предусмотреть замену существующего ограждения на 3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-панели с защитой от перелаза (егозой).</w:t>
            </w:r>
          </w:p>
        </w:tc>
      </w:tr>
      <w:tr w:rsidR="009E0D89" w:rsidRPr="009E0D89" w14:paraId="09E00851" w14:textId="77777777" w:rsidTr="00B01F41">
        <w:trPr>
          <w:trHeight w:val="1352"/>
        </w:trPr>
        <w:tc>
          <w:tcPr>
            <w:tcW w:w="726" w:type="dxa"/>
            <w:gridSpan w:val="2"/>
          </w:tcPr>
          <w:p w14:paraId="5C7FF056" w14:textId="3389CF58" w:rsidR="00476DDD" w:rsidRPr="009E0D89" w:rsidRDefault="00476DDD" w:rsidP="00476DDD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333EB0F" w14:textId="77777777" w:rsidR="00476DDD" w:rsidRPr="009E0D89" w:rsidRDefault="00476DDD" w:rsidP="00476DDD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техническим и технологическим решениям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9CD73CA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и технологические решения выполнить в соответствии с действующими на территории РФ нормативными документами, обеспечив надежность и безопасность объекта и соответствие его проектными показателям.</w:t>
            </w:r>
          </w:p>
        </w:tc>
      </w:tr>
      <w:tr w:rsidR="009E0D89" w:rsidRPr="009E0D89" w14:paraId="1034DE35" w14:textId="77777777" w:rsidTr="00982E32">
        <w:trPr>
          <w:trHeight w:val="1380"/>
        </w:trPr>
        <w:tc>
          <w:tcPr>
            <w:tcW w:w="726" w:type="dxa"/>
            <w:gridSpan w:val="2"/>
          </w:tcPr>
          <w:p w14:paraId="72ABCF88" w14:textId="77777777" w:rsidR="00476DDD" w:rsidRPr="009E0D89" w:rsidRDefault="00476DDD" w:rsidP="00476DDD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444598E1" w14:textId="77777777" w:rsidR="00476DDD" w:rsidRPr="009E0D89" w:rsidRDefault="00476DDD" w:rsidP="00476DDD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D06CEF9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14.1.</w:t>
            </w:r>
            <w:r w:rsidRPr="009E0D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РФ по качеству и экологии.</w:t>
            </w:r>
          </w:p>
          <w:p w14:paraId="493EFB20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14.2.</w:t>
            </w:r>
            <w:r w:rsidRPr="009E0D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Обеспечить соблюдение норм промышленной и экологической безопасности.</w:t>
            </w:r>
          </w:p>
        </w:tc>
      </w:tr>
      <w:tr w:rsidR="009E0D89" w:rsidRPr="009E0D89" w14:paraId="0E1C0503" w14:textId="77777777" w:rsidTr="00982E32">
        <w:trPr>
          <w:trHeight w:val="679"/>
        </w:trPr>
        <w:tc>
          <w:tcPr>
            <w:tcW w:w="726" w:type="dxa"/>
            <w:gridSpan w:val="2"/>
          </w:tcPr>
          <w:p w14:paraId="573D5A17" w14:textId="77777777" w:rsidR="00476DDD" w:rsidRPr="009E0D89" w:rsidRDefault="00476DDD" w:rsidP="00476DDD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7B5FF17" w14:textId="77777777" w:rsidR="00476DDD" w:rsidRPr="009E0D89" w:rsidRDefault="00476DDD" w:rsidP="00476DDD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режиму предприятия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C081449" w14:textId="73C1F05B" w:rsidR="00476DDD" w:rsidRPr="009E0D89" w:rsidRDefault="00476DDD" w:rsidP="00476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</w:t>
            </w:r>
            <w:r w:rsidRPr="009E0D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работы – круглосуточный.</w:t>
            </w:r>
          </w:p>
          <w:p w14:paraId="6CFF02D1" w14:textId="6C2BA8A0" w:rsidR="00476DDD" w:rsidRPr="009E0D89" w:rsidRDefault="00476DDD" w:rsidP="00476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</w:t>
            </w:r>
            <w:r w:rsidRPr="009E0D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персонала - сменный режим.</w:t>
            </w:r>
          </w:p>
        </w:tc>
      </w:tr>
      <w:tr w:rsidR="009E0D89" w:rsidRPr="009E0D89" w14:paraId="250B9096" w14:textId="77777777" w:rsidTr="00982E32">
        <w:trPr>
          <w:trHeight w:val="679"/>
        </w:trPr>
        <w:tc>
          <w:tcPr>
            <w:tcW w:w="726" w:type="dxa"/>
            <w:gridSpan w:val="2"/>
          </w:tcPr>
          <w:p w14:paraId="63F90BF2" w14:textId="77777777" w:rsidR="00476DDD" w:rsidRPr="009E0D89" w:rsidRDefault="00476DDD" w:rsidP="00476DDD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44C242B" w14:textId="77777777" w:rsidR="00476DDD" w:rsidRPr="009E0D89" w:rsidRDefault="00476DDD" w:rsidP="00476DDD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этапов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8147CFB" w14:textId="7AC757DC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о выделении очередей согласовывать с Заказчиком на стадии проектирования.</w:t>
            </w:r>
          </w:p>
        </w:tc>
      </w:tr>
      <w:tr w:rsidR="009E0D89" w:rsidRPr="009E0D89" w14:paraId="23E9F663" w14:textId="77777777" w:rsidTr="00982E32">
        <w:trPr>
          <w:trHeight w:val="679"/>
        </w:trPr>
        <w:tc>
          <w:tcPr>
            <w:tcW w:w="726" w:type="dxa"/>
            <w:gridSpan w:val="2"/>
          </w:tcPr>
          <w:p w14:paraId="47B69772" w14:textId="77777777" w:rsidR="00476DDD" w:rsidRPr="009E0D89" w:rsidRDefault="00476DDD" w:rsidP="00476DDD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42DCB8CC" w14:textId="77777777" w:rsidR="00476DDD" w:rsidRPr="009E0D89" w:rsidRDefault="00476DDD" w:rsidP="00476DDD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перспективному расширению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8AA2F6B" w14:textId="445A58FF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Дальнейшее расширение системы сбора нефти и газа, системы ППД будет выполняться в последующем по отдельному проекту.</w:t>
            </w:r>
          </w:p>
        </w:tc>
      </w:tr>
      <w:tr w:rsidR="009E0D89" w:rsidRPr="009E0D89" w14:paraId="4898A87C" w14:textId="77777777" w:rsidTr="00982E32">
        <w:trPr>
          <w:trHeight w:val="679"/>
        </w:trPr>
        <w:tc>
          <w:tcPr>
            <w:tcW w:w="726" w:type="dxa"/>
            <w:gridSpan w:val="2"/>
          </w:tcPr>
          <w:p w14:paraId="619DF7A0" w14:textId="77777777" w:rsidR="00476DDD" w:rsidRPr="009E0D89" w:rsidRDefault="00476DDD" w:rsidP="00476DDD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04318FCB" w14:textId="77777777" w:rsidR="00476DDD" w:rsidRPr="009E0D89" w:rsidRDefault="00476DDD" w:rsidP="00476DDD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архитектурно-строительным, объемно-планировочным и конструктивным решениям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C6609FA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18.1.</w:t>
            </w:r>
            <w:r w:rsidRPr="009E0D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Архитектурно-строительные, конструктивные и инженерные решения должны обеспечивать работу объектов в соответствии с действующими нормативными требованиями безопасной эксплуатации и проектными показателями и максимально использовать существующую инфраструктуру.</w:t>
            </w:r>
          </w:p>
          <w:p w14:paraId="7199B49A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18.2.</w:t>
            </w:r>
            <w:r w:rsidRPr="009E0D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максимально возможное использование блочно-комплектных устройств, и блок-боксов заводского изготовления в транспортных габаритах.</w:t>
            </w:r>
          </w:p>
          <w:p w14:paraId="30B270A8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18.3.</w:t>
            </w:r>
            <w:r w:rsidRPr="009E0D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ФЗ №384 «Технические регламенты безопасности зданий и сооружений» от 30.09.2009 г. ст.4 указать уровень ответственности проектируемых зданий и сооружений, предварительно согласовать с Заказчиком.</w:t>
            </w:r>
          </w:p>
        </w:tc>
      </w:tr>
      <w:tr w:rsidR="009E0D89" w:rsidRPr="009E0D89" w14:paraId="123FAC49" w14:textId="77777777" w:rsidTr="00982E32">
        <w:trPr>
          <w:trHeight w:val="679"/>
        </w:trPr>
        <w:tc>
          <w:tcPr>
            <w:tcW w:w="726" w:type="dxa"/>
            <w:gridSpan w:val="2"/>
          </w:tcPr>
          <w:p w14:paraId="23847384" w14:textId="77777777" w:rsidR="00476DDD" w:rsidRPr="009E0D89" w:rsidRDefault="00476DDD" w:rsidP="00476DDD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B5059F5" w14:textId="0EF06877" w:rsidR="00476DDD" w:rsidRPr="009E0D89" w:rsidRDefault="00476DDD" w:rsidP="00476DDD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и условия к разработке природоохранных мер и мероприятий и строительству на охраняемой природной территории и в местах архитектурных и культурных памятников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7849BE4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19.1. Соответствующие разделы проектной документации разработать в соответствии с Законом РФ «Об охране окружающей среды» и другими требованиями действующих нормативных документов РФ.</w:t>
            </w:r>
          </w:p>
          <w:p w14:paraId="755D41C2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19.2. В составе проектной документации разработать:</w:t>
            </w:r>
          </w:p>
          <w:p w14:paraId="15B097B4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перечень мероприятий по охране окружающей среды;</w:t>
            </w:r>
          </w:p>
          <w:p w14:paraId="32B8A158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проект рекультивации земель проектируемого объекта;</w:t>
            </w:r>
          </w:p>
          <w:p w14:paraId="70127559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определить размеры санитарно-защитных зон.</w:t>
            </w:r>
          </w:p>
          <w:p w14:paraId="0F2CC302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19.3. Запросить соответствующие государственные органы о наличии на объектах проектирования особо охраняемых природных территорий и памятников культуры. При необходимости выполнить историко-культурную экспертизу по объектам.</w:t>
            </w:r>
          </w:p>
          <w:p w14:paraId="3F3C957D" w14:textId="4341D7F4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необходимости, для Инспекции государственной охраны объектов культурного наследия Оренбургской области либо иных государственных органов разработать и представить документацию, подготовленную на основе археологических полевых работ, содержащую результаты исследований, в соответствии с которым определяется наличие или отсутствие объектов культурного наследия на земельных участках, подлежащих воздействию земляных, строительных, хозяйственных и иных работ, а так же заключение государственной историко-культурной экспертизы указанной документации (либо земельных участков).</w:t>
            </w:r>
          </w:p>
        </w:tc>
      </w:tr>
      <w:tr w:rsidR="009E0D89" w:rsidRPr="009E0D89" w14:paraId="0E8DEBDA" w14:textId="77777777" w:rsidTr="00982E32">
        <w:trPr>
          <w:trHeight w:val="679"/>
        </w:trPr>
        <w:tc>
          <w:tcPr>
            <w:tcW w:w="726" w:type="dxa"/>
            <w:gridSpan w:val="2"/>
          </w:tcPr>
          <w:p w14:paraId="2FC13820" w14:textId="77777777" w:rsidR="00476DDD" w:rsidRPr="009E0D89" w:rsidRDefault="00476DDD" w:rsidP="00476DDD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292E1AB" w14:textId="77777777" w:rsidR="00476DDD" w:rsidRPr="009E0D89" w:rsidRDefault="00476DDD" w:rsidP="00476DDD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условия труда работников, требования к режиму безопасности, гигиене труда и охране труда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7E81FE1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раздел проектной документации «Организация и условия труда работников. Управление производством и предприятием» в соответствии с требованиями постановления Правительства РФ от 16.02.2008 № 87 (п. №№ 32, 42), Трудового Кодекса РФ от 30.12.2001 № 197 ФЗ (с изменениями и дополнениями), национальных стандартов ССБТ, СНиП, СанПиН.</w:t>
            </w:r>
          </w:p>
          <w:p w14:paraId="1F1BF4E0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расчет необходимой нормативной численности.</w:t>
            </w:r>
          </w:p>
        </w:tc>
      </w:tr>
      <w:tr w:rsidR="009E0D89" w:rsidRPr="009E0D89" w14:paraId="1C43A54F" w14:textId="77777777" w:rsidTr="00982E32">
        <w:trPr>
          <w:trHeight w:val="679"/>
        </w:trPr>
        <w:tc>
          <w:tcPr>
            <w:tcW w:w="726" w:type="dxa"/>
            <w:gridSpan w:val="2"/>
          </w:tcPr>
          <w:p w14:paraId="759DBFB1" w14:textId="77777777" w:rsidR="00476DDD" w:rsidRPr="009E0D89" w:rsidRDefault="00476DDD" w:rsidP="00476DDD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 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FCFDDAA" w14:textId="77777777" w:rsidR="00476DDD" w:rsidRPr="009E0D89" w:rsidRDefault="00476DDD" w:rsidP="00476DDD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интеграции объектов в существующую инфраструктуру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477A00C" w14:textId="3460F613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Максимально использовать существующую инфраструктуру предприятия.</w:t>
            </w:r>
          </w:p>
        </w:tc>
      </w:tr>
      <w:tr w:rsidR="009E0D89" w:rsidRPr="009E0D89" w14:paraId="0B644F6C" w14:textId="77777777" w:rsidTr="00982E32">
        <w:trPr>
          <w:trHeight w:val="679"/>
        </w:trPr>
        <w:tc>
          <w:tcPr>
            <w:tcW w:w="726" w:type="dxa"/>
            <w:gridSpan w:val="2"/>
          </w:tcPr>
          <w:p w14:paraId="6A297CF9" w14:textId="77777777" w:rsidR="00476DDD" w:rsidRPr="009E0D89" w:rsidRDefault="00476DDD" w:rsidP="00476DDD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54AC3BEA" w14:textId="77777777" w:rsidR="00476DDD" w:rsidRPr="009E0D89" w:rsidRDefault="00476DDD" w:rsidP="00476DDD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по разработке 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инженерно-технических мероприятий ГО и мероприятий по предупреждению чрезвычайных ситуаций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E836994" w14:textId="721B63D6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Работы будут производиться на действующих объектах. Необходимо разработать инженерно-технические мероприятия по обеспечению 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промышленной безопасности и прохождению экспертиз ПСД в соответствие с законом ФЗ № 116 РФ «О промышленной безопасности опасных производственных объектов», других нормативных документов, действующих на территории РФ. </w:t>
            </w:r>
          </w:p>
          <w:p w14:paraId="42765058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раздел «Мероприятия по обеспечению пожарной безопасности».</w:t>
            </w:r>
          </w:p>
          <w:p w14:paraId="4FF52A4B" w14:textId="06D241C1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проектировании запросить необходимые исходные данные от МЧС, согласовать их с Заказчиком и разработать необходимые разделы проектной документации в соответствии с требованиями действующих нормативных документов на территории РФ и исходных данных ГУ МЧС по Оренбургской области.</w:t>
            </w:r>
          </w:p>
        </w:tc>
      </w:tr>
      <w:tr w:rsidR="009E0D89" w:rsidRPr="009E0D89" w14:paraId="1BFAC779" w14:textId="77777777" w:rsidTr="00982E32">
        <w:trPr>
          <w:trHeight w:val="679"/>
        </w:trPr>
        <w:tc>
          <w:tcPr>
            <w:tcW w:w="726" w:type="dxa"/>
            <w:gridSpan w:val="2"/>
          </w:tcPr>
          <w:p w14:paraId="2247A359" w14:textId="77777777" w:rsidR="00476DDD" w:rsidRPr="009E0D89" w:rsidRDefault="00476DDD" w:rsidP="00476DDD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1526141" w14:textId="77777777" w:rsidR="00476DDD" w:rsidRPr="009E0D89" w:rsidRDefault="00476DDD" w:rsidP="00476DDD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Расчётная стоимость строительства</w:t>
            </w:r>
          </w:p>
          <w:p w14:paraId="4069BEE0" w14:textId="77777777" w:rsidR="00476DDD" w:rsidRPr="009E0D89" w:rsidRDefault="00476DDD" w:rsidP="00476DDD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3CC5D0F" w14:textId="09AC090F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сметный расчет стоимости строительства в ФЕР-2020 с последующим пересчётом в текущий уровень цен.</w:t>
            </w:r>
          </w:p>
          <w:p w14:paraId="421ADF71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смет на объекты нового строительства и реконструкции указать стоимость ПИР, а также СМР с разбивкой на стоимость услуг, материалов и оборудования в текущем уровне цен.</w:t>
            </w:r>
          </w:p>
        </w:tc>
      </w:tr>
      <w:tr w:rsidR="009E0D89" w:rsidRPr="009E0D89" w14:paraId="64F38322" w14:textId="77777777" w:rsidTr="00982E32">
        <w:trPr>
          <w:trHeight w:val="679"/>
        </w:trPr>
        <w:tc>
          <w:tcPr>
            <w:tcW w:w="726" w:type="dxa"/>
            <w:gridSpan w:val="2"/>
          </w:tcPr>
          <w:p w14:paraId="7EC32320" w14:textId="77777777" w:rsidR="00476DDD" w:rsidRPr="009E0D89" w:rsidRDefault="00476DDD" w:rsidP="00476DDD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1F278F58" w14:textId="77777777" w:rsidR="00476DDD" w:rsidRPr="009E0D89" w:rsidRDefault="00476DDD" w:rsidP="00476DDD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составу, формату, объему выпуска и оформлению проектной документации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15D860C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разделов проектной документации и их содержание выполнить в соответствии с постановлением Правительства РФ от 16.02.08 №87 «О составе разделов проектной документации и требованиях к их содержанию», Градостроительному кодексу РФ.</w:t>
            </w:r>
          </w:p>
          <w:p w14:paraId="5BEC7251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предоставляет Заказчику:</w:t>
            </w:r>
          </w:p>
          <w:p w14:paraId="18EA8637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- 1 (один) экз. проектной документации на бумажном носителе;</w:t>
            </w:r>
          </w:p>
          <w:p w14:paraId="782B97F6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- 4 (четыре) экз. рабочей документации на бумажном носителе;</w:t>
            </w:r>
          </w:p>
          <w:p w14:paraId="3B71AA1C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- 4 (четыре) экз. полного комплекта документации на электронном носителе в программе Acrobat (расширение *.pdf), на магнитном носителе.</w:t>
            </w:r>
          </w:p>
          <w:p w14:paraId="1297C3D3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содержание диска должны соответствовать комплекту документации, каждый физический раздел комплекта ПСД должен быть представлен в отдельном каталоге диска файлом (группой файлов) электронного документ, название каталога должно соответствовать названию раздела.</w:t>
            </w:r>
          </w:p>
          <w:p w14:paraId="1474EEA2" w14:textId="63402C59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 материалы должны быть в формате *.doc, *.xls; графические материалы и чертежи в формате *.tiff и *.dwg; картографические материалы, земельный отвод в формате MapInfo и *.dwg в системе координат МСК-56, Балтийской системе высот 1977 г. Использование формата файлов, отличных от стандартных, согласовывается с Заказчиком дополнительно.</w:t>
            </w:r>
          </w:p>
        </w:tc>
      </w:tr>
      <w:tr w:rsidR="009E0D89" w:rsidRPr="009E0D89" w14:paraId="272159FF" w14:textId="77777777" w:rsidTr="00982E32">
        <w:trPr>
          <w:trHeight w:val="679"/>
        </w:trPr>
        <w:tc>
          <w:tcPr>
            <w:tcW w:w="726" w:type="dxa"/>
            <w:gridSpan w:val="2"/>
          </w:tcPr>
          <w:p w14:paraId="6CFA97B9" w14:textId="77777777" w:rsidR="00476DDD" w:rsidRPr="009E0D89" w:rsidRDefault="00476DDD" w:rsidP="00476DDD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 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49B9562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Особые условия проектирования и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FBEB023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25.1.</w:t>
            </w:r>
            <w:r w:rsidRPr="009E0D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Запроектировать применение технологий, обеспечивающих строительство и надежную эксплуатацию объектов с минимальными капитальными затратами.</w:t>
            </w:r>
          </w:p>
          <w:p w14:paraId="1177F8E6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25.2.</w:t>
            </w:r>
            <w:r w:rsidRPr="009E0D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проектировании учесть природно - климатические условия региона.</w:t>
            </w:r>
          </w:p>
          <w:p w14:paraId="42943C49" w14:textId="350B9900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25.3.</w:t>
            </w:r>
            <w:r w:rsidRPr="009E0D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требованиями постановления Правительства РФ от 16.02.2008 № 87 разработать все разделы проектной документации и выполнить полный комплекс инженерно-геодезических, инженерно-геологических, инженерно-гидрометеорологических и инженерно-экологических изысканий, в объёме достаточном для проектирования и получения положительного заключения государственной (негосударственной) экспертизы. </w:t>
            </w:r>
          </w:p>
          <w:p w14:paraId="4BD9A738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25.4.</w:t>
            </w:r>
            <w:r w:rsidRPr="009E0D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Проектировщику получить разрешения на проведение изыскательских работ.</w:t>
            </w:r>
          </w:p>
          <w:p w14:paraId="77F0DBFE" w14:textId="18F954FE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25.5.</w:t>
            </w:r>
            <w:r w:rsidRPr="009E0D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Произвести полный комплекс землеустроительных работ на планируемый объём обустройства промысла. Выполнить сбор исходных данных о землепользовании и землевладельцах, подготовить схему расположения объектов на кадастровой карте территории и согласовать её с собственниками земельных участков, разработать градостроительные планы земельных участков и планировочные схемы земельных участков под объекты строительства, проекты планировки и межевания территории, проект рекультивации земельных участков.</w:t>
            </w:r>
          </w:p>
          <w:p w14:paraId="6E349881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25.6.</w:t>
            </w:r>
            <w:r w:rsidRPr="009E0D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п.13 ч.3 ст.55 Градостроительного кодекса РФ подготовить в электронной форме текстовое и графическое описания местоположения границ охранной зоны, перечень координат характерных точек границ такой зоны. Местоположение границ такой зоны должно быть согласовано с органом государственной власти или органом местного самоуправления, уполномоченными на принятие решений об установлении такой зоны (границ такой зоны).</w:t>
            </w:r>
          </w:p>
          <w:p w14:paraId="72CB892B" w14:textId="4F168659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25.7.</w:t>
            </w:r>
            <w:r w:rsidRPr="009E0D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сопровождение всех необходимых экспертиз (в том числе экологической), заключений и согласований проектной документации в надзорных и разрешительных органах в установленном порядке. Инженерное обеспечение проектируемых объектов предусмотреть по техническим условиям Заказчика.</w:t>
            </w:r>
          </w:p>
          <w:p w14:paraId="055A1DA7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25.8.</w:t>
            </w:r>
            <w:r w:rsidRPr="009E0D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Индексация сметной документации производится по согласованному Заказчиком индексу пересчета сметной стоимости на момент строительства.</w:t>
            </w:r>
          </w:p>
          <w:p w14:paraId="6D3039DA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25.9.</w:t>
            </w:r>
            <w:r w:rsidRPr="009E0D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Сметную документацию представить в электронном виде на отдельном цифровом носителе (CD-R, DVD-R) в формате разработки.</w:t>
            </w:r>
          </w:p>
          <w:p w14:paraId="6E284426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25.10.</w:t>
            </w:r>
            <w:r w:rsidRPr="009E0D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проведении экспертизы Заявителем выступает Заказчик. Подрядчик проводит сопровождение проектной документации, включая инженерные изыскания, до получения положительного заключения экспертизы.</w:t>
            </w:r>
          </w:p>
          <w:p w14:paraId="2CFAB83C" w14:textId="77777777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25.11. Оплата всех выполненных работ производится после получения положительного заключения государственной экспертизы по проекту без оплаты этапов работ в срок не ранее 90 не позднее 120 календарных дней со дня сдачи полного комплекта ПСД и положительного заключения экспертизы.</w:t>
            </w:r>
          </w:p>
          <w:p w14:paraId="19CB4BA3" w14:textId="03500ADF" w:rsidR="00476DDD" w:rsidRPr="009E0D89" w:rsidRDefault="00476DDD" w:rsidP="00476DD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D89">
              <w:rPr>
                <w:rFonts w:ascii="Times New Roman" w:eastAsia="Times New Roman" w:hAnsi="Times New Roman" w:cs="Times New Roman"/>
                <w:sz w:val="24"/>
                <w:szCs w:val="24"/>
              </w:rPr>
              <w:t>25.12. Подрядчик включает в договорную стоимость и оказывает Услуги по авторскому надзору по проектируемому объекту в соответствии с законодательством Российской Федерации, строительными нормами и правилами, а также согласно Сводам правил по проектированию и строительству «Авторский надзор за строительством зданий и сооружений» (СП 11-110-99), «Положение об авторском надзоре за строительством зданий и сооружений» (СП 246.1325800.2016).</w:t>
            </w:r>
          </w:p>
        </w:tc>
      </w:tr>
    </w:tbl>
    <w:p w14:paraId="1B3BBFE3" w14:textId="72262935" w:rsidR="00EA2E2D" w:rsidRPr="009E0D89" w:rsidRDefault="00EA2E2D" w:rsidP="00F4388E">
      <w:pPr>
        <w:tabs>
          <w:tab w:val="left" w:pos="6590"/>
          <w:tab w:val="left" w:pos="6957"/>
          <w:tab w:val="left" w:pos="780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A2E2D" w:rsidRPr="009E0D89" w:rsidSect="009B057E">
      <w:footerReference w:type="default" r:id="rId7"/>
      <w:foot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2E227" w14:textId="77777777" w:rsidR="00C90E92" w:rsidRDefault="00C90E92">
      <w:pPr>
        <w:spacing w:after="0" w:line="240" w:lineRule="auto"/>
      </w:pPr>
      <w:r>
        <w:separator/>
      </w:r>
    </w:p>
  </w:endnote>
  <w:endnote w:type="continuationSeparator" w:id="0">
    <w:p w14:paraId="063C884C" w14:textId="77777777" w:rsidR="00C90E92" w:rsidRDefault="00C90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3B609" w14:textId="77777777" w:rsidR="00E12B49" w:rsidRDefault="00895BC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0813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899F" w14:textId="77777777" w:rsidR="00E12B49" w:rsidRDefault="00895BC3" w:rsidP="009B057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081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FA1E9" w14:textId="77777777" w:rsidR="00C90E92" w:rsidRDefault="00C90E92">
      <w:pPr>
        <w:spacing w:after="0" w:line="240" w:lineRule="auto"/>
      </w:pPr>
      <w:r>
        <w:separator/>
      </w:r>
    </w:p>
  </w:footnote>
  <w:footnote w:type="continuationSeparator" w:id="0">
    <w:p w14:paraId="74FF42E2" w14:textId="77777777" w:rsidR="00C90E92" w:rsidRDefault="00C90E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A113E6"/>
    <w:multiLevelType w:val="hybridMultilevel"/>
    <w:tmpl w:val="4AD2CE98"/>
    <w:lvl w:ilvl="0" w:tplc="A5762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1A"/>
    <w:rsid w:val="000027DD"/>
    <w:rsid w:val="00016663"/>
    <w:rsid w:val="000209E2"/>
    <w:rsid w:val="00023B98"/>
    <w:rsid w:val="000538A6"/>
    <w:rsid w:val="0006488B"/>
    <w:rsid w:val="00071766"/>
    <w:rsid w:val="000A2B02"/>
    <w:rsid w:val="000A2FD2"/>
    <w:rsid w:val="000B5BA4"/>
    <w:rsid w:val="000B716C"/>
    <w:rsid w:val="000C03FA"/>
    <w:rsid w:val="000D7BD8"/>
    <w:rsid w:val="000E0BA1"/>
    <w:rsid w:val="000E1988"/>
    <w:rsid w:val="000E491F"/>
    <w:rsid w:val="000E5C0B"/>
    <w:rsid w:val="00103A8D"/>
    <w:rsid w:val="001173EA"/>
    <w:rsid w:val="00124D01"/>
    <w:rsid w:val="00135011"/>
    <w:rsid w:val="00137E9C"/>
    <w:rsid w:val="00155103"/>
    <w:rsid w:val="0016431A"/>
    <w:rsid w:val="00172EA7"/>
    <w:rsid w:val="00176208"/>
    <w:rsid w:val="00184B8A"/>
    <w:rsid w:val="00191DAC"/>
    <w:rsid w:val="001B1010"/>
    <w:rsid w:val="001B1B77"/>
    <w:rsid w:val="001C6A1C"/>
    <w:rsid w:val="001F5889"/>
    <w:rsid w:val="001F62A7"/>
    <w:rsid w:val="00203A5C"/>
    <w:rsid w:val="0020613B"/>
    <w:rsid w:val="002218C0"/>
    <w:rsid w:val="00221E3B"/>
    <w:rsid w:val="0022410B"/>
    <w:rsid w:val="00225893"/>
    <w:rsid w:val="00227414"/>
    <w:rsid w:val="002518F1"/>
    <w:rsid w:val="00257C9F"/>
    <w:rsid w:val="002633D9"/>
    <w:rsid w:val="00265C72"/>
    <w:rsid w:val="002835AD"/>
    <w:rsid w:val="00285824"/>
    <w:rsid w:val="00290BDB"/>
    <w:rsid w:val="00291CEC"/>
    <w:rsid w:val="00296822"/>
    <w:rsid w:val="002B1663"/>
    <w:rsid w:val="002B30DC"/>
    <w:rsid w:val="002B5DBF"/>
    <w:rsid w:val="002C143D"/>
    <w:rsid w:val="002C3A0A"/>
    <w:rsid w:val="002D012D"/>
    <w:rsid w:val="002E3E4C"/>
    <w:rsid w:val="002E7120"/>
    <w:rsid w:val="003031D5"/>
    <w:rsid w:val="00306760"/>
    <w:rsid w:val="003111EF"/>
    <w:rsid w:val="00311BEE"/>
    <w:rsid w:val="00315C51"/>
    <w:rsid w:val="003276D1"/>
    <w:rsid w:val="00343DDA"/>
    <w:rsid w:val="003445A0"/>
    <w:rsid w:val="00345A7A"/>
    <w:rsid w:val="00376E47"/>
    <w:rsid w:val="00385EDB"/>
    <w:rsid w:val="00387A9D"/>
    <w:rsid w:val="00391FDE"/>
    <w:rsid w:val="00396988"/>
    <w:rsid w:val="003A0958"/>
    <w:rsid w:val="003B780D"/>
    <w:rsid w:val="003C0199"/>
    <w:rsid w:val="003D43A3"/>
    <w:rsid w:val="003E01A1"/>
    <w:rsid w:val="003E1517"/>
    <w:rsid w:val="003E262E"/>
    <w:rsid w:val="003E63D0"/>
    <w:rsid w:val="00430A1C"/>
    <w:rsid w:val="0044266F"/>
    <w:rsid w:val="00445D13"/>
    <w:rsid w:val="0045109D"/>
    <w:rsid w:val="004534DC"/>
    <w:rsid w:val="004617AC"/>
    <w:rsid w:val="004642F5"/>
    <w:rsid w:val="004670F3"/>
    <w:rsid w:val="00471227"/>
    <w:rsid w:val="004726DE"/>
    <w:rsid w:val="00476DDD"/>
    <w:rsid w:val="004950EA"/>
    <w:rsid w:val="004B1463"/>
    <w:rsid w:val="004B3989"/>
    <w:rsid w:val="004C3F90"/>
    <w:rsid w:val="004C5B7E"/>
    <w:rsid w:val="004D514A"/>
    <w:rsid w:val="004D54DE"/>
    <w:rsid w:val="004E346A"/>
    <w:rsid w:val="004E71C1"/>
    <w:rsid w:val="004E79A0"/>
    <w:rsid w:val="004E7B79"/>
    <w:rsid w:val="00523F0A"/>
    <w:rsid w:val="00530BD7"/>
    <w:rsid w:val="005326EE"/>
    <w:rsid w:val="0053308D"/>
    <w:rsid w:val="005355AF"/>
    <w:rsid w:val="00542907"/>
    <w:rsid w:val="00545ABD"/>
    <w:rsid w:val="00560591"/>
    <w:rsid w:val="00563E33"/>
    <w:rsid w:val="0056498F"/>
    <w:rsid w:val="00592CEB"/>
    <w:rsid w:val="00593896"/>
    <w:rsid w:val="005A586D"/>
    <w:rsid w:val="005A6064"/>
    <w:rsid w:val="005C77D0"/>
    <w:rsid w:val="006020C3"/>
    <w:rsid w:val="00603C72"/>
    <w:rsid w:val="00605F9C"/>
    <w:rsid w:val="00612342"/>
    <w:rsid w:val="006375EA"/>
    <w:rsid w:val="006436A6"/>
    <w:rsid w:val="00652878"/>
    <w:rsid w:val="00653174"/>
    <w:rsid w:val="006560C1"/>
    <w:rsid w:val="00662CA9"/>
    <w:rsid w:val="00665D14"/>
    <w:rsid w:val="00681731"/>
    <w:rsid w:val="00685CB5"/>
    <w:rsid w:val="0069172F"/>
    <w:rsid w:val="00694605"/>
    <w:rsid w:val="006A0C56"/>
    <w:rsid w:val="006B2F20"/>
    <w:rsid w:val="006B3C36"/>
    <w:rsid w:val="006B55D2"/>
    <w:rsid w:val="006D04DE"/>
    <w:rsid w:val="006D1BB6"/>
    <w:rsid w:val="006E187F"/>
    <w:rsid w:val="006E6F29"/>
    <w:rsid w:val="00700813"/>
    <w:rsid w:val="00715FE7"/>
    <w:rsid w:val="00736109"/>
    <w:rsid w:val="007417FE"/>
    <w:rsid w:val="00744F0F"/>
    <w:rsid w:val="00745B78"/>
    <w:rsid w:val="00754A69"/>
    <w:rsid w:val="00756682"/>
    <w:rsid w:val="00757795"/>
    <w:rsid w:val="00757C8B"/>
    <w:rsid w:val="007659FE"/>
    <w:rsid w:val="00770B7F"/>
    <w:rsid w:val="0078006A"/>
    <w:rsid w:val="007B4CC9"/>
    <w:rsid w:val="007D4462"/>
    <w:rsid w:val="007D77C1"/>
    <w:rsid w:val="007E7863"/>
    <w:rsid w:val="0080267C"/>
    <w:rsid w:val="00802818"/>
    <w:rsid w:val="00815EE1"/>
    <w:rsid w:val="00827798"/>
    <w:rsid w:val="00832CE3"/>
    <w:rsid w:val="008346F3"/>
    <w:rsid w:val="0086060D"/>
    <w:rsid w:val="008670FD"/>
    <w:rsid w:val="00870B48"/>
    <w:rsid w:val="00880F19"/>
    <w:rsid w:val="00883C89"/>
    <w:rsid w:val="0088567D"/>
    <w:rsid w:val="00887531"/>
    <w:rsid w:val="00891B12"/>
    <w:rsid w:val="00894033"/>
    <w:rsid w:val="00895BC3"/>
    <w:rsid w:val="008A3464"/>
    <w:rsid w:val="008B5F6C"/>
    <w:rsid w:val="008C5F21"/>
    <w:rsid w:val="008D37DE"/>
    <w:rsid w:val="008E5C68"/>
    <w:rsid w:val="008E7C16"/>
    <w:rsid w:val="00905113"/>
    <w:rsid w:val="00925BFB"/>
    <w:rsid w:val="00945F59"/>
    <w:rsid w:val="0095151A"/>
    <w:rsid w:val="009578C3"/>
    <w:rsid w:val="00962694"/>
    <w:rsid w:val="00964999"/>
    <w:rsid w:val="00974B1B"/>
    <w:rsid w:val="00980C49"/>
    <w:rsid w:val="00982E32"/>
    <w:rsid w:val="00992ED5"/>
    <w:rsid w:val="009B2675"/>
    <w:rsid w:val="009D28AD"/>
    <w:rsid w:val="009E0D89"/>
    <w:rsid w:val="009E623D"/>
    <w:rsid w:val="009E62A1"/>
    <w:rsid w:val="009F0E02"/>
    <w:rsid w:val="00A04DC6"/>
    <w:rsid w:val="00A103F6"/>
    <w:rsid w:val="00A1040E"/>
    <w:rsid w:val="00A16A8C"/>
    <w:rsid w:val="00A21D8C"/>
    <w:rsid w:val="00A230AC"/>
    <w:rsid w:val="00A24515"/>
    <w:rsid w:val="00A27456"/>
    <w:rsid w:val="00A32039"/>
    <w:rsid w:val="00A44089"/>
    <w:rsid w:val="00A71FFE"/>
    <w:rsid w:val="00A7233F"/>
    <w:rsid w:val="00A72F83"/>
    <w:rsid w:val="00A828F0"/>
    <w:rsid w:val="00A83F7F"/>
    <w:rsid w:val="00A94BD1"/>
    <w:rsid w:val="00AA007C"/>
    <w:rsid w:val="00AA0290"/>
    <w:rsid w:val="00AA7D00"/>
    <w:rsid w:val="00AC45DF"/>
    <w:rsid w:val="00AC7A9D"/>
    <w:rsid w:val="00AD3A66"/>
    <w:rsid w:val="00AE0A39"/>
    <w:rsid w:val="00AE151D"/>
    <w:rsid w:val="00AE74AF"/>
    <w:rsid w:val="00AF4106"/>
    <w:rsid w:val="00AF75FB"/>
    <w:rsid w:val="00B01F41"/>
    <w:rsid w:val="00B12CBF"/>
    <w:rsid w:val="00B2346C"/>
    <w:rsid w:val="00B25147"/>
    <w:rsid w:val="00B645A6"/>
    <w:rsid w:val="00B7425F"/>
    <w:rsid w:val="00B75AE2"/>
    <w:rsid w:val="00B81032"/>
    <w:rsid w:val="00B858B6"/>
    <w:rsid w:val="00B86AAF"/>
    <w:rsid w:val="00BA4DE0"/>
    <w:rsid w:val="00BA597C"/>
    <w:rsid w:val="00BC250B"/>
    <w:rsid w:val="00BC6D70"/>
    <w:rsid w:val="00BD0FA6"/>
    <w:rsid w:val="00BE2460"/>
    <w:rsid w:val="00BE462D"/>
    <w:rsid w:val="00BF5BD7"/>
    <w:rsid w:val="00C0246C"/>
    <w:rsid w:val="00C06663"/>
    <w:rsid w:val="00C213C2"/>
    <w:rsid w:val="00C42179"/>
    <w:rsid w:val="00C471E3"/>
    <w:rsid w:val="00C550F3"/>
    <w:rsid w:val="00C90E92"/>
    <w:rsid w:val="00C928EF"/>
    <w:rsid w:val="00CA3651"/>
    <w:rsid w:val="00CA4591"/>
    <w:rsid w:val="00CB33FA"/>
    <w:rsid w:val="00CB7422"/>
    <w:rsid w:val="00CB7A44"/>
    <w:rsid w:val="00CF0388"/>
    <w:rsid w:val="00D00075"/>
    <w:rsid w:val="00D0373B"/>
    <w:rsid w:val="00D04657"/>
    <w:rsid w:val="00D11650"/>
    <w:rsid w:val="00D23D33"/>
    <w:rsid w:val="00D67270"/>
    <w:rsid w:val="00D71B5D"/>
    <w:rsid w:val="00D8337D"/>
    <w:rsid w:val="00D851E8"/>
    <w:rsid w:val="00D865E5"/>
    <w:rsid w:val="00D92314"/>
    <w:rsid w:val="00D96F04"/>
    <w:rsid w:val="00DB05A4"/>
    <w:rsid w:val="00DC1DE5"/>
    <w:rsid w:val="00DC22DA"/>
    <w:rsid w:val="00DC6B1D"/>
    <w:rsid w:val="00DD70D5"/>
    <w:rsid w:val="00DE4C56"/>
    <w:rsid w:val="00DF5B01"/>
    <w:rsid w:val="00E14898"/>
    <w:rsid w:val="00E22E67"/>
    <w:rsid w:val="00E23A78"/>
    <w:rsid w:val="00E23B94"/>
    <w:rsid w:val="00E243D0"/>
    <w:rsid w:val="00E33F16"/>
    <w:rsid w:val="00E4636D"/>
    <w:rsid w:val="00E50E50"/>
    <w:rsid w:val="00E546EC"/>
    <w:rsid w:val="00E74BA1"/>
    <w:rsid w:val="00E7506E"/>
    <w:rsid w:val="00E85407"/>
    <w:rsid w:val="00E85D4A"/>
    <w:rsid w:val="00E87896"/>
    <w:rsid w:val="00EA2E2D"/>
    <w:rsid w:val="00EB7AF6"/>
    <w:rsid w:val="00EC0AB4"/>
    <w:rsid w:val="00EC60ED"/>
    <w:rsid w:val="00ED05AF"/>
    <w:rsid w:val="00ED2715"/>
    <w:rsid w:val="00EE3227"/>
    <w:rsid w:val="00EE4F54"/>
    <w:rsid w:val="00EF44C7"/>
    <w:rsid w:val="00F02A50"/>
    <w:rsid w:val="00F07608"/>
    <w:rsid w:val="00F13113"/>
    <w:rsid w:val="00F2498B"/>
    <w:rsid w:val="00F24A93"/>
    <w:rsid w:val="00F26910"/>
    <w:rsid w:val="00F3043D"/>
    <w:rsid w:val="00F34AF8"/>
    <w:rsid w:val="00F42F9A"/>
    <w:rsid w:val="00F4388E"/>
    <w:rsid w:val="00F500E0"/>
    <w:rsid w:val="00F55784"/>
    <w:rsid w:val="00F560D8"/>
    <w:rsid w:val="00F57770"/>
    <w:rsid w:val="00F71907"/>
    <w:rsid w:val="00F813E7"/>
    <w:rsid w:val="00F86F6E"/>
    <w:rsid w:val="00FA5F3E"/>
    <w:rsid w:val="00FA755F"/>
    <w:rsid w:val="00FA7976"/>
    <w:rsid w:val="00FB61BF"/>
    <w:rsid w:val="00FC5FED"/>
    <w:rsid w:val="00FC6A1C"/>
    <w:rsid w:val="00FC7E10"/>
    <w:rsid w:val="00FD17D3"/>
    <w:rsid w:val="00FD531F"/>
    <w:rsid w:val="00FD5F67"/>
    <w:rsid w:val="00FE09E3"/>
    <w:rsid w:val="00FF351E"/>
    <w:rsid w:val="00FF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1E000"/>
  <w15:docId w15:val="{02B2B19A-9BB2-4E93-AD2D-99325074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95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95BC3"/>
  </w:style>
  <w:style w:type="paragraph" w:styleId="a5">
    <w:name w:val="Balloon Text"/>
    <w:basedOn w:val="a"/>
    <w:link w:val="a6"/>
    <w:uiPriority w:val="99"/>
    <w:semiHidden/>
    <w:unhideWhenUsed/>
    <w:rsid w:val="00982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E3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C3F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FA75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7</Pages>
  <Words>2709</Words>
  <Characters>15446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 Артем Львович</dc:creator>
  <cp:lastModifiedBy>Якунин Артем Львович</cp:lastModifiedBy>
  <cp:revision>61</cp:revision>
  <cp:lastPrinted>2022-12-28T08:55:00Z</cp:lastPrinted>
  <dcterms:created xsi:type="dcterms:W3CDTF">2022-12-23T10:52:00Z</dcterms:created>
  <dcterms:modified xsi:type="dcterms:W3CDTF">2023-01-20T05:16:00Z</dcterms:modified>
</cp:coreProperties>
</file>